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7434CD98" w:rsidR="00A26590" w:rsidRPr="009925B1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564811">
        <w:rPr>
          <w:b/>
          <w:sz w:val="28"/>
          <w:szCs w:val="28"/>
          <w:lang w:val="uk-UA"/>
        </w:rPr>
        <w:t>39.0</w:t>
      </w:r>
      <w:r w:rsidR="00460D51">
        <w:rPr>
          <w:b/>
          <w:sz w:val="28"/>
          <w:szCs w:val="28"/>
          <w:lang w:val="uk-UA"/>
        </w:rPr>
        <w:t>9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9925B1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322B6570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564811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в </w:t>
      </w:r>
      <w:r w:rsidR="009925B1">
        <w:rPr>
          <w:b/>
          <w:sz w:val="28"/>
          <w:szCs w:val="28"/>
          <w:lang w:val="uk-UA"/>
        </w:rPr>
        <w:t>м. Чернівці</w:t>
      </w:r>
    </w:p>
    <w:p w14:paraId="70CB99B9" w14:textId="5DBBD98E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6504EF14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763E89">
        <w:rPr>
          <w:b/>
          <w:sz w:val="28"/>
          <w:szCs w:val="28"/>
          <w:lang w:val="uk-UA"/>
        </w:rPr>
        <w:t xml:space="preserve"> для кожного лоту</w:t>
      </w:r>
      <w:r w:rsidRPr="0057542C">
        <w:rPr>
          <w:b/>
          <w:sz w:val="28"/>
          <w:szCs w:val="28"/>
          <w:lang w:val="uk-UA"/>
        </w:rPr>
        <w:t xml:space="preserve"> – </w:t>
      </w:r>
      <w:r w:rsidR="00763E89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763E89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422303">
        <w:rPr>
          <w:b/>
          <w:sz w:val="28"/>
          <w:szCs w:val="28"/>
          <w:lang w:val="uk-UA"/>
        </w:rPr>
        <w:t xml:space="preserve">(до </w:t>
      </w:r>
      <w:r w:rsidR="00763E89">
        <w:rPr>
          <w:b/>
          <w:sz w:val="28"/>
          <w:szCs w:val="28"/>
          <w:lang w:val="uk-UA"/>
        </w:rPr>
        <w:t>2</w:t>
      </w:r>
      <w:r w:rsidR="00422303">
        <w:rPr>
          <w:b/>
          <w:sz w:val="28"/>
          <w:szCs w:val="28"/>
          <w:lang w:val="uk-UA"/>
        </w:rPr>
        <w:t>7</w:t>
      </w:r>
      <w:r w:rsidR="00763E89">
        <w:rPr>
          <w:b/>
          <w:sz w:val="28"/>
          <w:szCs w:val="28"/>
          <w:lang w:val="uk-UA"/>
        </w:rPr>
        <w:t>.06.2024</w:t>
      </w:r>
      <w:r w:rsidR="00422303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Pr="00FF54E1">
        <w:rPr>
          <w:color w:val="2C3F52"/>
          <w:sz w:val="28"/>
          <w:szCs w:val="28"/>
          <w:lang w:val="uk-UA"/>
        </w:rPr>
        <w:t>;</w:t>
      </w:r>
    </w:p>
    <w:p w14:paraId="5E10E9BE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виявлення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сімей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оцінка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їх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потреб за </w:t>
      </w:r>
      <w:proofErr w:type="spellStart"/>
      <w:r w:rsidRPr="00742C77">
        <w:rPr>
          <w:color w:val="2C3F52"/>
          <w:sz w:val="28"/>
          <w:szCs w:val="28"/>
          <w:lang w:val="ru-RU"/>
        </w:rPr>
        <w:t>встановленою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процедурою та формами;</w:t>
      </w:r>
    </w:p>
    <w:p w14:paraId="49E4126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постійної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систематичної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комплексної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консультування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посередництво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представництво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інтересів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)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>, особам у СЖО;</w:t>
      </w:r>
    </w:p>
    <w:p w14:paraId="4DA23D2D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забезпечення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індивідуального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ведення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справ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потребують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411BFB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відображення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своєчасно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у </w:t>
      </w:r>
      <w:proofErr w:type="spellStart"/>
      <w:r w:rsidRPr="00742C77">
        <w:rPr>
          <w:color w:val="2C3F52"/>
          <w:sz w:val="28"/>
          <w:szCs w:val="28"/>
          <w:lang w:val="ru-RU"/>
        </w:rPr>
        <w:t>повному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обсязі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документах;</w:t>
      </w:r>
    </w:p>
    <w:p w14:paraId="17F3A2B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координація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співпраця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іншими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Pr="00742C77">
        <w:rPr>
          <w:color w:val="2C3F52"/>
          <w:sz w:val="28"/>
          <w:szCs w:val="28"/>
          <w:lang w:val="ru-RU"/>
        </w:rPr>
        <w:t>мобільної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команди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78B565BF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вивчення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Pr="00742C77">
        <w:rPr>
          <w:color w:val="2C3F52"/>
          <w:sz w:val="28"/>
          <w:szCs w:val="28"/>
          <w:lang w:val="ru-RU"/>
        </w:rPr>
        <w:t>доступні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місцевому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регіональному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рівнях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про те, як </w:t>
      </w:r>
      <w:proofErr w:type="spellStart"/>
      <w:r w:rsidRPr="00742C77">
        <w:rPr>
          <w:color w:val="2C3F52"/>
          <w:sz w:val="28"/>
          <w:szCs w:val="28"/>
          <w:lang w:val="ru-RU"/>
        </w:rPr>
        <w:t>направляти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клієнтів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зазначені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; </w:t>
      </w:r>
      <w:proofErr w:type="spellStart"/>
      <w:r w:rsidRPr="00742C77">
        <w:rPr>
          <w:color w:val="2C3F52"/>
          <w:sz w:val="28"/>
          <w:szCs w:val="28"/>
          <w:lang w:val="ru-RU"/>
        </w:rPr>
        <w:t>включаючи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медичну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їжу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психічного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здоров’я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непродовольчі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товари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предмети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гігієни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правову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роботу, </w:t>
      </w:r>
      <w:proofErr w:type="spellStart"/>
      <w:r w:rsidRPr="00742C77">
        <w:rPr>
          <w:color w:val="2C3F52"/>
          <w:sz w:val="28"/>
          <w:szCs w:val="28"/>
          <w:lang w:val="ru-RU"/>
        </w:rPr>
        <w:t>грошову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підтримку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20D3D7B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взаємодія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суб'єктами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органами, </w:t>
      </w:r>
      <w:proofErr w:type="spellStart"/>
      <w:r w:rsidRPr="00742C77">
        <w:rPr>
          <w:color w:val="2C3F52"/>
          <w:sz w:val="28"/>
          <w:szCs w:val="28"/>
          <w:lang w:val="ru-RU"/>
        </w:rPr>
        <w:t>установами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закладами, </w:t>
      </w:r>
      <w:proofErr w:type="spellStart"/>
      <w:r w:rsidRPr="00742C77">
        <w:rPr>
          <w:color w:val="2C3F52"/>
          <w:sz w:val="28"/>
          <w:szCs w:val="28"/>
          <w:lang w:val="ru-RU"/>
        </w:rPr>
        <w:t>фізичними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особами — </w:t>
      </w:r>
      <w:proofErr w:type="spellStart"/>
      <w:r w:rsidRPr="00742C77">
        <w:rPr>
          <w:color w:val="2C3F52"/>
          <w:sz w:val="28"/>
          <w:szCs w:val="28"/>
          <w:lang w:val="ru-RU"/>
        </w:rPr>
        <w:t>підприємцями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адміністративно-територіальної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одиниці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громади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групам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особам у СЖО;</w:t>
      </w:r>
    </w:p>
    <w:p w14:paraId="30FC8382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перенаправлення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подача заявки для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доступу до </w:t>
      </w:r>
      <w:proofErr w:type="spellStart"/>
      <w:r w:rsidRPr="00742C77">
        <w:rPr>
          <w:color w:val="2C3F52"/>
          <w:sz w:val="28"/>
          <w:szCs w:val="28"/>
          <w:lang w:val="ru-RU"/>
        </w:rPr>
        <w:t>необхідних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24DD45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підготовка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щодо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певного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інциденту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гуманітарної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ситуації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цілому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складання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щомісячних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стосовно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проведеної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5ED6E2D8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виконання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інших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разі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Pr="00742C77">
        <w:rPr>
          <w:color w:val="2C3F52"/>
          <w:sz w:val="28"/>
          <w:szCs w:val="28"/>
          <w:lang w:val="ru-RU"/>
        </w:rPr>
        <w:t>Перелічені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призначеної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обов’язково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Pr="00742C77">
        <w:rPr>
          <w:color w:val="2C3F52"/>
          <w:sz w:val="28"/>
          <w:szCs w:val="28"/>
          <w:lang w:val="ru-RU"/>
        </w:rPr>
        <w:t>вичерпними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74C953E1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FF54E1">
        <w:rPr>
          <w:color w:val="2C3F52"/>
          <w:sz w:val="28"/>
          <w:szCs w:val="28"/>
          <w:lang w:val="ru-RU"/>
        </w:rPr>
        <w:lastRenderedPageBreak/>
        <w:t>чітке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дотримання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загальних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гуманітарних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основних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роботи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внутрішніх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політик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Pr="00FF54E1">
        <w:rPr>
          <w:color w:val="2C3F52"/>
          <w:sz w:val="28"/>
          <w:szCs w:val="28"/>
          <w:lang w:val="ru-RU"/>
        </w:rPr>
        <w:t>місії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FF54E1">
        <w:rPr>
          <w:color w:val="2C3F52"/>
          <w:sz w:val="28"/>
          <w:szCs w:val="28"/>
          <w:lang w:val="ru-RU"/>
        </w:rPr>
        <w:t>цінностей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організації</w:t>
      </w:r>
      <w:proofErr w:type="spellEnd"/>
      <w:r w:rsidRPr="00FF54E1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proofErr w:type="spellStart"/>
      <w:r w:rsidRPr="00742C77">
        <w:rPr>
          <w:color w:val="2C3F52"/>
          <w:sz w:val="28"/>
          <w:szCs w:val="28"/>
        </w:rPr>
        <w:t>вища</w:t>
      </w:r>
      <w:proofErr w:type="spellEnd"/>
      <w:r w:rsidRPr="00742C77">
        <w:rPr>
          <w:color w:val="2C3F52"/>
          <w:sz w:val="28"/>
          <w:szCs w:val="28"/>
        </w:rPr>
        <w:t xml:space="preserve"> </w:t>
      </w:r>
      <w:proofErr w:type="spellStart"/>
      <w:proofErr w:type="gramStart"/>
      <w:r w:rsidRPr="00742C77">
        <w:rPr>
          <w:color w:val="2C3F52"/>
          <w:sz w:val="28"/>
          <w:szCs w:val="28"/>
        </w:rPr>
        <w:t>освіта</w:t>
      </w:r>
      <w:proofErr w:type="spellEnd"/>
      <w:r w:rsidRPr="00742C77">
        <w:rPr>
          <w:color w:val="2C3F52"/>
          <w:sz w:val="28"/>
          <w:szCs w:val="28"/>
        </w:rPr>
        <w:t xml:space="preserve"> ;</w:t>
      </w:r>
      <w:proofErr w:type="gramEnd"/>
    </w:p>
    <w:p w14:paraId="73CD9CA6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різними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дотичний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 </w:t>
      </w:r>
      <w:proofErr w:type="spellStart"/>
      <w:r w:rsidRPr="00742C77">
        <w:rPr>
          <w:color w:val="2C3F52"/>
          <w:sz w:val="28"/>
          <w:szCs w:val="28"/>
          <w:lang w:val="ru-RU"/>
        </w:rPr>
        <w:t>домашньому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насильству</w:t>
      </w:r>
      <w:proofErr w:type="spellEnd"/>
      <w:r w:rsidRPr="00742C77">
        <w:rPr>
          <w:color w:val="2C3F52"/>
          <w:sz w:val="28"/>
          <w:szCs w:val="28"/>
          <w:lang w:val="ru-RU"/>
        </w:rPr>
        <w:t>);</w:t>
      </w:r>
    </w:p>
    <w:p w14:paraId="31FF70C9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просунутий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володіння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офісними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</w:t>
      </w:r>
      <w:proofErr w:type="gramStart"/>
      <w:r w:rsidRPr="00742C77">
        <w:rPr>
          <w:color w:val="2C3F52"/>
          <w:sz w:val="28"/>
          <w:szCs w:val="28"/>
          <w:lang w:val="ru-RU"/>
        </w:rPr>
        <w:t>т.п.</w:t>
      </w:r>
      <w:proofErr w:type="gramEnd"/>
      <w:r w:rsidRPr="00742C77">
        <w:rPr>
          <w:color w:val="2C3F52"/>
          <w:sz w:val="28"/>
          <w:szCs w:val="28"/>
          <w:lang w:val="ru-RU"/>
        </w:rPr>
        <w:t>);</w:t>
      </w:r>
    </w:p>
    <w:p w14:paraId="6833B93D" w14:textId="1D477D62" w:rsidR="00E27855" w:rsidRPr="0056481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контексту та </w:t>
      </w:r>
      <w:proofErr w:type="spellStart"/>
      <w:r w:rsidRPr="00742C77">
        <w:rPr>
          <w:color w:val="2C3F52"/>
          <w:sz w:val="28"/>
          <w:szCs w:val="28"/>
          <w:lang w:val="ru-RU"/>
        </w:rPr>
        <w:t>обставин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бажано</w:t>
      </w:r>
      <w:proofErr w:type="spellEnd"/>
      <w:r w:rsidRPr="00742C77">
        <w:rPr>
          <w:color w:val="2C3F52"/>
          <w:sz w:val="28"/>
          <w:szCs w:val="28"/>
          <w:lang w:val="ru-RU"/>
        </w:rPr>
        <w:t>)</w:t>
      </w: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564811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; </w:t>
      </w:r>
    </w:p>
    <w:p w14:paraId="63A72BBE" w14:textId="418E5D2F" w:rsidR="003C2A85" w:rsidRPr="00564811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proofErr w:type="spellStart"/>
      <w:r>
        <w:rPr>
          <w:color w:val="2C3F52"/>
          <w:sz w:val="28"/>
          <w:szCs w:val="28"/>
          <w:lang w:val="ru-RU"/>
        </w:rPr>
        <w:t>наявність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водійського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посвідчення</w:t>
      </w:r>
      <w:proofErr w:type="spellEnd"/>
      <w:r>
        <w:rPr>
          <w:color w:val="2C3F52"/>
          <w:sz w:val="28"/>
          <w:szCs w:val="28"/>
          <w:lang w:val="ru-RU"/>
        </w:rPr>
        <w:t>.</w:t>
      </w: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мовою,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66E7AFC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9925B1">
        <w:rPr>
          <w:color w:val="000000" w:themeColor="text1"/>
          <w:sz w:val="28"/>
          <w:szCs w:val="28"/>
          <w:lang w:val="ru-RU"/>
        </w:rPr>
        <w:t>2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8B6CC0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9925B1">
        <w:rPr>
          <w:color w:val="000000" w:themeColor="text1"/>
          <w:sz w:val="28"/>
          <w:szCs w:val="28"/>
          <w:lang w:val="ru-RU"/>
        </w:rPr>
        <w:t>13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F20E0B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« Участь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564811">
        <w:rPr>
          <w:color w:val="2C3F52"/>
          <w:sz w:val="28"/>
          <w:szCs w:val="28"/>
          <w:lang w:val="ru-RU"/>
        </w:rPr>
        <w:t>39.0</w:t>
      </w:r>
      <w:r w:rsidR="00460D51">
        <w:rPr>
          <w:color w:val="2C3F52"/>
          <w:sz w:val="28"/>
          <w:szCs w:val="28"/>
          <w:lang w:val="ru-RU"/>
        </w:rPr>
        <w:t>9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>
        <w:rPr>
          <w:color w:val="2C3F52"/>
          <w:sz w:val="28"/>
          <w:szCs w:val="28"/>
          <w:lang w:val="ru-RU"/>
        </w:rPr>
        <w:t>соціального</w:t>
      </w:r>
      <w:proofErr w:type="spellEnd"/>
      <w:r w:rsidR="0056481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>
        <w:rPr>
          <w:color w:val="2C3F52"/>
          <w:sz w:val="28"/>
          <w:szCs w:val="28"/>
          <w:lang w:val="ru-RU"/>
        </w:rPr>
        <w:t>працівника</w:t>
      </w:r>
      <w:proofErr w:type="spellEnd"/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A106" w14:textId="77777777" w:rsidR="001809B3" w:rsidRDefault="001809B3">
      <w:r>
        <w:separator/>
      </w:r>
    </w:p>
  </w:endnote>
  <w:endnote w:type="continuationSeparator" w:id="0">
    <w:p w14:paraId="66E2816A" w14:textId="77777777" w:rsidR="001809B3" w:rsidRDefault="0018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447E" w14:textId="77777777" w:rsidR="001809B3" w:rsidRDefault="001809B3">
      <w:r>
        <w:separator/>
      </w:r>
    </w:p>
  </w:footnote>
  <w:footnote w:type="continuationSeparator" w:id="0">
    <w:p w14:paraId="2619E088" w14:textId="77777777" w:rsidR="001809B3" w:rsidRDefault="0018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809B3"/>
    <w:rsid w:val="001A77DF"/>
    <w:rsid w:val="001B4570"/>
    <w:rsid w:val="001E7BA4"/>
    <w:rsid w:val="00232327"/>
    <w:rsid w:val="00262C34"/>
    <w:rsid w:val="002956E7"/>
    <w:rsid w:val="002C101E"/>
    <w:rsid w:val="002F1B98"/>
    <w:rsid w:val="002F7341"/>
    <w:rsid w:val="00306EBA"/>
    <w:rsid w:val="00307E84"/>
    <w:rsid w:val="00311BFA"/>
    <w:rsid w:val="00324911"/>
    <w:rsid w:val="00384EA2"/>
    <w:rsid w:val="003C1D51"/>
    <w:rsid w:val="003C2A85"/>
    <w:rsid w:val="003E7A54"/>
    <w:rsid w:val="003F1918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625E0"/>
    <w:rsid w:val="00865FA4"/>
    <w:rsid w:val="008B6CC0"/>
    <w:rsid w:val="008D134A"/>
    <w:rsid w:val="00925B40"/>
    <w:rsid w:val="009558C1"/>
    <w:rsid w:val="00973A7F"/>
    <w:rsid w:val="00980960"/>
    <w:rsid w:val="00981390"/>
    <w:rsid w:val="009925B1"/>
    <w:rsid w:val="009D5634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D34676"/>
    <w:rsid w:val="00DB7695"/>
    <w:rsid w:val="00E27855"/>
    <w:rsid w:val="00E40F33"/>
    <w:rsid w:val="00E4641C"/>
    <w:rsid w:val="00E561F4"/>
    <w:rsid w:val="00EB1B28"/>
    <w:rsid w:val="00EB1F51"/>
    <w:rsid w:val="00EB364A"/>
    <w:rsid w:val="00EE0AD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37</cp:revision>
  <cp:lastPrinted>2022-12-28T13:07:00Z</cp:lastPrinted>
  <dcterms:created xsi:type="dcterms:W3CDTF">2023-07-24T11:57:00Z</dcterms:created>
  <dcterms:modified xsi:type="dcterms:W3CDTF">2023-11-10T17:07:00Z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