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83" w:rsidRPr="00CD01B6" w:rsidRDefault="006339C6" w:rsidP="006339C6">
      <w:pPr>
        <w:rPr>
          <w:lang w:val="ru-RU"/>
        </w:rPr>
      </w:pPr>
      <w:bookmarkStart w:id="0" w:name="_GoBack"/>
      <w:bookmarkEnd w:id="0"/>
      <w:r>
        <w:t xml:space="preserve">   </w:t>
      </w:r>
    </w:p>
    <w:p w:rsidR="00A45683" w:rsidRPr="00792309" w:rsidRDefault="00827D9F" w:rsidP="00792309">
      <w:r>
        <w:rPr>
          <w:noProof/>
          <w:lang w:eastAsia="uk-UA"/>
        </w:rPr>
        <w:drawing>
          <wp:inline distT="0" distB="0" distL="0" distR="0" wp14:anchorId="4C3D9071">
            <wp:extent cx="6320333" cy="1023620"/>
            <wp:effectExtent l="0" t="0" r="444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453" cy="103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39C6" w:rsidRPr="00E17917" w:rsidRDefault="00A45683" w:rsidP="001106BD">
      <w:pPr>
        <w:rPr>
          <w:rFonts w:asciiTheme="majorHAnsi" w:hAnsiTheme="majorHAnsi" w:cstheme="majorHAnsi"/>
          <w:b/>
          <w:bCs/>
        </w:rPr>
      </w:pPr>
      <w:r w:rsidRPr="00E17917">
        <w:rPr>
          <w:rFonts w:asciiTheme="majorHAnsi" w:hAnsiTheme="majorHAnsi" w:cstheme="majorHAnsi"/>
          <w:b/>
          <w:bCs/>
          <w:lang w:val="en-US"/>
        </w:rPr>
        <w:t>RFQ</w:t>
      </w:r>
      <w:r w:rsidR="004C1484">
        <w:rPr>
          <w:rFonts w:asciiTheme="majorHAnsi" w:hAnsiTheme="majorHAnsi" w:cstheme="majorHAnsi"/>
          <w:b/>
          <w:bCs/>
        </w:rPr>
        <w:t xml:space="preserve"> 2024-02</w:t>
      </w:r>
      <w:r w:rsidR="004C1484" w:rsidRPr="007425D4">
        <w:rPr>
          <w:rFonts w:asciiTheme="majorHAnsi" w:hAnsiTheme="majorHAnsi" w:cstheme="majorHAnsi"/>
          <w:b/>
          <w:bCs/>
          <w:lang w:val="ru-RU"/>
        </w:rPr>
        <w:t>-</w:t>
      </w:r>
      <w:r w:rsidR="004C1484">
        <w:rPr>
          <w:rFonts w:asciiTheme="majorHAnsi" w:hAnsiTheme="majorHAnsi" w:cstheme="majorHAnsi"/>
          <w:b/>
          <w:bCs/>
          <w:lang w:val="en-US"/>
        </w:rPr>
        <w:t>D</w:t>
      </w:r>
      <w:r w:rsidRPr="00161D8F">
        <w:rPr>
          <w:rFonts w:asciiTheme="majorHAnsi" w:hAnsiTheme="majorHAnsi" w:cstheme="majorHAnsi"/>
          <w:b/>
          <w:bCs/>
        </w:rPr>
        <w:t>/</w:t>
      </w:r>
      <w:r w:rsidRPr="00E17917">
        <w:rPr>
          <w:rFonts w:asciiTheme="majorHAnsi" w:hAnsiTheme="majorHAnsi" w:cstheme="majorHAnsi"/>
          <w:b/>
          <w:bCs/>
          <w:lang w:val="en-US"/>
        </w:rPr>
        <w:t>UN</w:t>
      </w:r>
      <w:r w:rsidR="006339C6" w:rsidRPr="00E17917">
        <w:rPr>
          <w:rFonts w:asciiTheme="majorHAnsi" w:hAnsiTheme="majorHAnsi" w:cstheme="majorHAnsi"/>
          <w:b/>
          <w:bCs/>
        </w:rPr>
        <w:t xml:space="preserve">         </w:t>
      </w:r>
    </w:p>
    <w:p w:rsidR="00A45683" w:rsidRPr="0032590B" w:rsidRDefault="00A45683" w:rsidP="00A45683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E17917">
        <w:rPr>
          <w:rFonts w:asciiTheme="majorHAnsi" w:hAnsiTheme="majorHAnsi" w:cstheme="majorHAnsi"/>
          <w:b/>
          <w:bCs/>
        </w:rPr>
        <w:t xml:space="preserve">Додаток А </w:t>
      </w:r>
    </w:p>
    <w:p w:rsidR="00A45683" w:rsidRPr="0032590B" w:rsidRDefault="00792309" w:rsidP="00E17917">
      <w:pPr>
        <w:ind w:left="2124" w:firstLine="708"/>
        <w:rPr>
          <w:rFonts w:asciiTheme="majorHAnsi" w:hAnsiTheme="majorHAnsi" w:cstheme="majorHAnsi"/>
          <w:b/>
          <w:bCs/>
          <w:sz w:val="24"/>
          <w:szCs w:val="24"/>
        </w:rPr>
      </w:pPr>
      <w:r w:rsidRPr="0032590B">
        <w:rPr>
          <w:rFonts w:asciiTheme="majorHAnsi" w:hAnsiTheme="majorHAnsi" w:cstheme="majorHAnsi"/>
          <w:b/>
          <w:bCs/>
          <w:sz w:val="24"/>
          <w:szCs w:val="24"/>
        </w:rPr>
        <w:t xml:space="preserve">      </w:t>
      </w:r>
      <w:r w:rsidR="00335D9B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1106BD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1106BD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A45683" w:rsidRPr="0032590B">
        <w:rPr>
          <w:rFonts w:asciiTheme="majorHAnsi" w:hAnsiTheme="majorHAnsi" w:cstheme="majorHAnsi"/>
          <w:b/>
          <w:bCs/>
          <w:sz w:val="24"/>
          <w:szCs w:val="24"/>
        </w:rPr>
        <w:t>СПЕЦИФІКАЦІЯ</w:t>
      </w:r>
    </w:p>
    <w:p w:rsidR="006339C6" w:rsidRDefault="00623F00" w:rsidP="003A7E88">
      <w:pPr>
        <w:ind w:left="708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на  закупівл</w:t>
      </w:r>
      <w:r w:rsidR="003D640C" w:rsidRPr="003D640C">
        <w:rPr>
          <w:rFonts w:asciiTheme="majorHAnsi" w:hAnsiTheme="majorHAnsi" w:cstheme="majorHAnsi"/>
          <w:b/>
          <w:bCs/>
          <w:sz w:val="24"/>
          <w:szCs w:val="24"/>
        </w:rPr>
        <w:t xml:space="preserve">ю </w:t>
      </w:r>
      <w:r w:rsidR="004C1484">
        <w:rPr>
          <w:rFonts w:asciiTheme="majorHAnsi" w:hAnsiTheme="majorHAnsi" w:cstheme="majorHAnsi"/>
          <w:b/>
          <w:bCs/>
          <w:sz w:val="24"/>
          <w:szCs w:val="24"/>
        </w:rPr>
        <w:t>Інтерактивної панелі</w:t>
      </w:r>
      <w:r w:rsidR="004C1484" w:rsidRPr="004C1484">
        <w:t xml:space="preserve"> </w:t>
      </w:r>
      <w:r w:rsidR="004C1484" w:rsidRPr="004C1484">
        <w:rPr>
          <w:rFonts w:asciiTheme="majorHAnsi" w:hAnsiTheme="majorHAnsi" w:cstheme="majorHAnsi"/>
          <w:b/>
          <w:bCs/>
          <w:sz w:val="24"/>
          <w:szCs w:val="24"/>
        </w:rPr>
        <w:t>для тренінгового центру з патронажу (3.1.1.20),</w:t>
      </w:r>
      <w:r w:rsidR="003A7E8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1106BD">
        <w:rPr>
          <w:rFonts w:asciiTheme="majorHAnsi" w:hAnsiTheme="majorHAnsi" w:cstheme="majorHAnsi"/>
          <w:b/>
          <w:bCs/>
          <w:sz w:val="24"/>
          <w:szCs w:val="24"/>
        </w:rPr>
        <w:t xml:space="preserve">в </w:t>
      </w:r>
      <w:r w:rsidR="00E17917" w:rsidRPr="0032590B">
        <w:rPr>
          <w:rFonts w:asciiTheme="majorHAnsi" w:hAnsiTheme="majorHAnsi" w:cstheme="majorHAnsi"/>
          <w:b/>
          <w:bCs/>
          <w:sz w:val="24"/>
          <w:szCs w:val="24"/>
        </w:rPr>
        <w:t xml:space="preserve"> рамках виконання проекту </w:t>
      </w:r>
      <w:r w:rsidR="00E17917" w:rsidRPr="0032590B">
        <w:rPr>
          <w:rFonts w:asciiTheme="majorHAnsi" w:hAnsiTheme="majorHAnsi" w:cstheme="majorHAnsi"/>
          <w:b/>
          <w:bCs/>
          <w:sz w:val="24"/>
          <w:szCs w:val="24"/>
          <w:lang w:val="en-US"/>
        </w:rPr>
        <w:t>UNICEF</w:t>
      </w:r>
      <w:r w:rsidR="00E17917" w:rsidRPr="0032590B">
        <w:rPr>
          <w:rFonts w:asciiTheme="majorHAnsi" w:hAnsiTheme="majorHAnsi" w:cstheme="majorHAnsi"/>
          <w:b/>
          <w:bCs/>
          <w:sz w:val="24"/>
          <w:szCs w:val="24"/>
        </w:rPr>
        <w:t xml:space="preserve"> - «Комплексна програма співпраці з територіальними громадами Львівської області щодо гуманітарного реагування та раннього відновлення</w:t>
      </w:r>
    </w:p>
    <w:p w:rsidR="00FF32A1" w:rsidRDefault="000A6F62" w:rsidP="00FF32A1">
      <w:pPr>
        <w:ind w:left="708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0A6F62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п.1   </w:t>
      </w:r>
      <w:r w:rsidR="00FF32A1">
        <w:rPr>
          <w:rFonts w:asciiTheme="majorHAnsi" w:hAnsiTheme="majorHAnsi" w:cstheme="majorHAnsi"/>
          <w:b/>
          <w:bCs/>
          <w:sz w:val="24"/>
          <w:szCs w:val="24"/>
          <w:u w:val="single"/>
        </w:rPr>
        <w:t>Характеристика</w:t>
      </w:r>
      <w:r w:rsidRPr="000A6F62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  <w:r w:rsidR="00FF32A1">
        <w:rPr>
          <w:rFonts w:asciiTheme="majorHAnsi" w:hAnsiTheme="majorHAnsi" w:cstheme="majorHAnsi"/>
          <w:b/>
          <w:bCs/>
          <w:sz w:val="24"/>
          <w:szCs w:val="24"/>
          <w:u w:val="single"/>
        </w:rPr>
        <w:t>товару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:</w:t>
      </w:r>
    </w:p>
    <w:p w:rsidR="00FF32A1" w:rsidRDefault="00FF32A1" w:rsidP="005B119A">
      <w:pPr>
        <w:pStyle w:val="a5"/>
        <w:rPr>
          <w:b/>
          <w:bCs/>
        </w:rPr>
      </w:pPr>
      <w:r w:rsidRPr="0090101C">
        <w:rPr>
          <w:b/>
          <w:bCs/>
        </w:rPr>
        <w:t xml:space="preserve">1. </w:t>
      </w:r>
      <w:r w:rsidR="003A7E88">
        <w:rPr>
          <w:b/>
          <w:bCs/>
        </w:rPr>
        <w:t xml:space="preserve">Інтерактивна </w:t>
      </w:r>
      <w:r w:rsidR="004C1484">
        <w:rPr>
          <w:b/>
          <w:bCs/>
        </w:rPr>
        <w:t>панель</w:t>
      </w:r>
      <w:r w:rsidR="003A7E88">
        <w:rPr>
          <w:b/>
          <w:bCs/>
        </w:rPr>
        <w:t xml:space="preserve"> </w:t>
      </w:r>
      <w:r w:rsidRPr="0090101C">
        <w:rPr>
          <w:b/>
          <w:bCs/>
        </w:rPr>
        <w:t>-</w:t>
      </w:r>
      <w:r w:rsidR="005B119A">
        <w:rPr>
          <w:b/>
          <w:bCs/>
        </w:rPr>
        <w:t xml:space="preserve">1 </w:t>
      </w:r>
      <w:proofErr w:type="spellStart"/>
      <w:r w:rsidRPr="0090101C">
        <w:rPr>
          <w:b/>
          <w:bCs/>
        </w:rPr>
        <w:t>шт</w:t>
      </w:r>
      <w:proofErr w:type="spellEnd"/>
    </w:p>
    <w:p w:rsidR="004C1484" w:rsidRPr="009A27E6" w:rsidRDefault="004C1484" w:rsidP="004C1484">
      <w:pPr>
        <w:pStyle w:val="a5"/>
      </w:pPr>
      <w:r w:rsidRPr="009A27E6">
        <w:t>Діагональ: 65'' (1.65 м)</w:t>
      </w:r>
    </w:p>
    <w:p w:rsidR="005B119A" w:rsidRPr="009A27E6" w:rsidRDefault="005B119A" w:rsidP="004C1484">
      <w:pPr>
        <w:pStyle w:val="a5"/>
      </w:pPr>
      <w:r w:rsidRPr="009A27E6">
        <w:t xml:space="preserve">4K </w:t>
      </w:r>
      <w:proofErr w:type="spellStart"/>
      <w:r w:rsidRPr="009A27E6">
        <w:t>UltraHD</w:t>
      </w:r>
      <w:proofErr w:type="spellEnd"/>
      <w:r w:rsidRPr="009A27E6">
        <w:t xml:space="preserve"> </w:t>
      </w:r>
      <w:proofErr w:type="spellStart"/>
      <w:r w:rsidRPr="009A27E6">
        <w:t>Display</w:t>
      </w:r>
      <w:proofErr w:type="spellEnd"/>
    </w:p>
    <w:p w:rsidR="005B119A" w:rsidRPr="009A27E6" w:rsidRDefault="005B119A" w:rsidP="005B119A">
      <w:pPr>
        <w:pStyle w:val="a5"/>
      </w:pPr>
      <w:r w:rsidRPr="009A27E6">
        <w:t>Розміри робочої поверхні: не менш мм 1428 х 804 мм</w:t>
      </w:r>
    </w:p>
    <w:p w:rsidR="005B119A" w:rsidRPr="009A27E6" w:rsidRDefault="005B119A" w:rsidP="005B119A">
      <w:pPr>
        <w:pStyle w:val="a5"/>
      </w:pPr>
      <w:r w:rsidRPr="009A27E6">
        <w:t>Вбудовані динаміки</w:t>
      </w:r>
    </w:p>
    <w:p w:rsidR="005B119A" w:rsidRPr="009A27E6" w:rsidRDefault="005B119A" w:rsidP="005B119A">
      <w:pPr>
        <w:pStyle w:val="a5"/>
      </w:pPr>
      <w:r w:rsidRPr="009A27E6">
        <w:t>Кількість одночасних дотиків-20</w:t>
      </w:r>
    </w:p>
    <w:p w:rsidR="005B119A" w:rsidRDefault="005B119A" w:rsidP="005B119A">
      <w:pPr>
        <w:pStyle w:val="a5"/>
      </w:pPr>
      <w:r w:rsidRPr="009A27E6">
        <w:t>Операційна система-</w:t>
      </w:r>
      <w:proofErr w:type="spellStart"/>
      <w:r w:rsidRPr="009A27E6">
        <w:t>Android</w:t>
      </w:r>
      <w:proofErr w:type="spellEnd"/>
    </w:p>
    <w:p w:rsidR="009A27E6" w:rsidRPr="009A27E6" w:rsidRDefault="009A27E6" w:rsidP="005B119A">
      <w:pPr>
        <w:pStyle w:val="a5"/>
      </w:pPr>
      <w:r>
        <w:t xml:space="preserve">Підтримка не нижче </w:t>
      </w:r>
      <w:r w:rsidRPr="009A27E6">
        <w:t xml:space="preserve">Windows 10 </w:t>
      </w:r>
      <w:proofErr w:type="spellStart"/>
      <w:r w:rsidRPr="009A27E6">
        <w:t>Pro</w:t>
      </w:r>
      <w:proofErr w:type="spellEnd"/>
    </w:p>
    <w:p w:rsidR="005B119A" w:rsidRPr="009A27E6" w:rsidRDefault="005B119A" w:rsidP="009A27E6">
      <w:pPr>
        <w:pStyle w:val="a5"/>
      </w:pPr>
      <w:r w:rsidRPr="009A27E6">
        <w:t>Кількість маркерів у комплекті, шт.6</w:t>
      </w:r>
    </w:p>
    <w:p w:rsidR="005B119A" w:rsidRPr="005B119A" w:rsidRDefault="005B119A" w:rsidP="005B119A">
      <w:pPr>
        <w:pStyle w:val="a5"/>
        <w:rPr>
          <w:b/>
          <w:bCs/>
        </w:rPr>
      </w:pPr>
      <w:r w:rsidRPr="005B119A">
        <w:rPr>
          <w:b/>
          <w:bCs/>
        </w:rPr>
        <w:t>Комплектація</w:t>
      </w:r>
      <w:r>
        <w:rPr>
          <w:b/>
          <w:bCs/>
        </w:rPr>
        <w:t>:</w:t>
      </w:r>
    </w:p>
    <w:p w:rsidR="005B119A" w:rsidRPr="009A27E6" w:rsidRDefault="005B119A" w:rsidP="005B119A">
      <w:pPr>
        <w:pStyle w:val="a5"/>
      </w:pPr>
      <w:r w:rsidRPr="009A27E6">
        <w:t>Пульт ДK.</w:t>
      </w:r>
    </w:p>
    <w:p w:rsidR="005B119A" w:rsidRPr="009A27E6" w:rsidRDefault="005B119A" w:rsidP="005B119A">
      <w:pPr>
        <w:pStyle w:val="a5"/>
      </w:pPr>
      <w:r w:rsidRPr="009A27E6">
        <w:t>Кабель живлення.</w:t>
      </w:r>
    </w:p>
    <w:p w:rsidR="005B119A" w:rsidRPr="009A27E6" w:rsidRDefault="005B119A" w:rsidP="005B119A">
      <w:pPr>
        <w:pStyle w:val="a5"/>
      </w:pPr>
      <w:r w:rsidRPr="009A27E6">
        <w:t>Сенсорний маркер - 6 шт.</w:t>
      </w:r>
    </w:p>
    <w:p w:rsidR="005B119A" w:rsidRPr="009A27E6" w:rsidRDefault="005B119A" w:rsidP="005B119A">
      <w:pPr>
        <w:pStyle w:val="a5"/>
      </w:pPr>
      <w:r w:rsidRPr="009A27E6">
        <w:t xml:space="preserve">USB </w:t>
      </w:r>
      <w:proofErr w:type="spellStart"/>
      <w:r w:rsidRPr="009A27E6">
        <w:t>Touch</w:t>
      </w:r>
      <w:proofErr w:type="spellEnd"/>
      <w:r w:rsidRPr="009A27E6">
        <w:t xml:space="preserve"> кабель </w:t>
      </w:r>
    </w:p>
    <w:p w:rsidR="005B119A" w:rsidRPr="009A27E6" w:rsidRDefault="005B119A" w:rsidP="005B119A">
      <w:pPr>
        <w:pStyle w:val="a5"/>
      </w:pPr>
      <w:r w:rsidRPr="009A27E6">
        <w:t>AUDIO кабель.</w:t>
      </w:r>
    </w:p>
    <w:p w:rsidR="005B119A" w:rsidRPr="009A27E6" w:rsidRDefault="005B119A" w:rsidP="005B119A">
      <w:pPr>
        <w:pStyle w:val="a5"/>
      </w:pPr>
      <w:r w:rsidRPr="009A27E6">
        <w:t>VGA кабель</w:t>
      </w:r>
    </w:p>
    <w:p w:rsidR="005B119A" w:rsidRPr="009A27E6" w:rsidRDefault="005B119A" w:rsidP="005B119A">
      <w:pPr>
        <w:pStyle w:val="a5"/>
      </w:pPr>
      <w:r w:rsidRPr="009A27E6">
        <w:t>HDMI кабель.</w:t>
      </w:r>
    </w:p>
    <w:p w:rsidR="005B119A" w:rsidRPr="009A27E6" w:rsidRDefault="005B119A" w:rsidP="005B119A">
      <w:pPr>
        <w:pStyle w:val="a5"/>
      </w:pPr>
      <w:r w:rsidRPr="009A27E6">
        <w:t>Настінне кріплення.</w:t>
      </w:r>
    </w:p>
    <w:p w:rsidR="005B119A" w:rsidRPr="009A27E6" w:rsidRDefault="005B119A" w:rsidP="005B119A">
      <w:pPr>
        <w:pStyle w:val="a5"/>
      </w:pPr>
      <w:r w:rsidRPr="009A27E6">
        <w:t>Габаритні розміри, мм</w:t>
      </w:r>
    </w:p>
    <w:p w:rsidR="005B119A" w:rsidRPr="009A27E6" w:rsidRDefault="005B119A" w:rsidP="005B119A">
      <w:pPr>
        <w:pStyle w:val="a5"/>
      </w:pPr>
      <w:r w:rsidRPr="009A27E6">
        <w:t>1489 х 897 х 86</w:t>
      </w:r>
    </w:p>
    <w:p w:rsidR="005B119A" w:rsidRPr="009A27E6" w:rsidRDefault="005B119A" w:rsidP="005B119A">
      <w:pPr>
        <w:pStyle w:val="a5"/>
      </w:pPr>
      <w:r w:rsidRPr="009A27E6">
        <w:t>24 місяці</w:t>
      </w:r>
    </w:p>
    <w:p w:rsidR="004C1484" w:rsidRPr="007425D4" w:rsidRDefault="004C1484" w:rsidP="004C1484">
      <w:pPr>
        <w:pStyle w:val="a5"/>
        <w:rPr>
          <w:lang w:val="ru-RU"/>
        </w:rPr>
      </w:pPr>
    </w:p>
    <w:p w:rsidR="004C1484" w:rsidRDefault="004C1484" w:rsidP="004C1484">
      <w:pPr>
        <w:pStyle w:val="a5"/>
        <w:rPr>
          <w:b/>
          <w:bCs/>
        </w:rPr>
      </w:pPr>
      <w:r w:rsidRPr="004C1484">
        <w:rPr>
          <w:b/>
          <w:bCs/>
        </w:rPr>
        <w:t>Гарантія 24 місяці (ремонт до 2-х тижнів або заміна)</w:t>
      </w:r>
    </w:p>
    <w:p w:rsidR="003A7E88" w:rsidRPr="003A7E88" w:rsidRDefault="003A7E88" w:rsidP="003A7E88">
      <w:pPr>
        <w:pStyle w:val="a5"/>
        <w:rPr>
          <w:b/>
          <w:bCs/>
        </w:rPr>
      </w:pPr>
    </w:p>
    <w:p w:rsidR="002F4697" w:rsidRPr="00FF71AA" w:rsidRDefault="002F4697" w:rsidP="00623F00">
      <w:pPr>
        <w:ind w:left="720"/>
        <w:rPr>
          <w:rFonts w:asciiTheme="majorHAnsi" w:hAnsiTheme="majorHAnsi" w:cstheme="majorHAnsi"/>
          <w:sz w:val="20"/>
          <w:szCs w:val="20"/>
        </w:rPr>
      </w:pPr>
    </w:p>
    <w:p w:rsidR="002F4697" w:rsidRPr="0090101C" w:rsidRDefault="002F4697" w:rsidP="002F4697">
      <w:pPr>
        <w:rPr>
          <w:rFonts w:asciiTheme="majorHAnsi" w:hAnsiTheme="majorHAnsi" w:cstheme="majorHAnsi"/>
        </w:rPr>
      </w:pPr>
      <w:r w:rsidRPr="0090101C">
        <w:rPr>
          <w:rFonts w:asciiTheme="majorHAnsi" w:hAnsiTheme="majorHAnsi" w:cstheme="majorHAnsi"/>
        </w:rPr>
        <w:t>І</w:t>
      </w:r>
      <w:r w:rsidRPr="0090101C">
        <w:rPr>
          <w:rFonts w:asciiTheme="majorHAnsi" w:hAnsiTheme="majorHAnsi" w:cstheme="majorHAnsi"/>
          <w:b/>
          <w:bCs/>
        </w:rPr>
        <w:t xml:space="preserve">нші умови щодо постачання: </w:t>
      </w:r>
      <w:r w:rsidRPr="0090101C">
        <w:rPr>
          <w:rFonts w:asciiTheme="majorHAnsi" w:hAnsiTheme="majorHAnsi" w:cstheme="majorHAnsi"/>
        </w:rPr>
        <w:tab/>
      </w:r>
      <w:r w:rsidRPr="0090101C">
        <w:rPr>
          <w:rFonts w:asciiTheme="majorHAnsi" w:hAnsiTheme="majorHAnsi" w:cstheme="majorHAnsi"/>
        </w:rPr>
        <w:tab/>
      </w:r>
    </w:p>
    <w:p w:rsidR="002F4697" w:rsidRPr="0090101C" w:rsidRDefault="002F4697" w:rsidP="002F4697">
      <w:pPr>
        <w:rPr>
          <w:rFonts w:asciiTheme="majorHAnsi" w:hAnsiTheme="majorHAnsi" w:cstheme="majorHAnsi"/>
        </w:rPr>
      </w:pPr>
      <w:r w:rsidRPr="0090101C">
        <w:rPr>
          <w:rFonts w:asciiTheme="majorHAnsi" w:hAnsiTheme="majorHAnsi" w:cstheme="majorHAnsi"/>
        </w:rPr>
        <w:t>Вимоги до транспортування (доставки) – автотранспортом постачальника.</w:t>
      </w:r>
      <w:r w:rsidRPr="0090101C">
        <w:rPr>
          <w:rFonts w:asciiTheme="majorHAnsi" w:hAnsiTheme="majorHAnsi" w:cstheme="majorHAnsi"/>
        </w:rPr>
        <w:tab/>
      </w:r>
      <w:r w:rsidRPr="0090101C">
        <w:rPr>
          <w:rFonts w:asciiTheme="majorHAnsi" w:hAnsiTheme="majorHAnsi" w:cstheme="majorHAnsi"/>
        </w:rPr>
        <w:tab/>
      </w:r>
    </w:p>
    <w:p w:rsidR="002F4697" w:rsidRDefault="002F4697" w:rsidP="004C1484">
      <w:pPr>
        <w:rPr>
          <w:rFonts w:asciiTheme="majorHAnsi" w:hAnsiTheme="majorHAnsi" w:cstheme="majorHAnsi"/>
        </w:rPr>
      </w:pPr>
      <w:r w:rsidRPr="0090101C">
        <w:rPr>
          <w:rFonts w:asciiTheme="majorHAnsi" w:hAnsiTheme="majorHAnsi" w:cstheme="majorHAnsi"/>
        </w:rPr>
        <w:t>Ціна за товари повинна бути з урахуванням доставки товарів в</w:t>
      </w:r>
      <w:r w:rsidR="00361B35">
        <w:rPr>
          <w:rFonts w:asciiTheme="majorHAnsi" w:hAnsiTheme="majorHAnsi" w:cstheme="majorHAnsi"/>
        </w:rPr>
        <w:t xml:space="preserve"> :Львівська обл.,</w:t>
      </w:r>
      <w:r w:rsidRPr="0090101C">
        <w:rPr>
          <w:rFonts w:asciiTheme="majorHAnsi" w:hAnsiTheme="majorHAnsi" w:cstheme="majorHAnsi"/>
        </w:rPr>
        <w:t xml:space="preserve"> м. </w:t>
      </w:r>
      <w:r w:rsidR="004C1484">
        <w:rPr>
          <w:rFonts w:asciiTheme="majorHAnsi" w:hAnsiTheme="majorHAnsi" w:cstheme="majorHAnsi"/>
        </w:rPr>
        <w:t>Львів, вул.Городоцька,225</w:t>
      </w:r>
    </w:p>
    <w:p w:rsidR="004C1484" w:rsidRDefault="004C1484" w:rsidP="002F4697">
      <w:pPr>
        <w:rPr>
          <w:rFonts w:asciiTheme="majorHAnsi" w:hAnsiTheme="majorHAnsi" w:cstheme="majorHAnsi"/>
        </w:rPr>
      </w:pPr>
      <w:r w:rsidRPr="004C1484">
        <w:rPr>
          <w:rFonts w:asciiTheme="majorHAnsi" w:hAnsiTheme="majorHAnsi" w:cstheme="majorHAnsi"/>
        </w:rPr>
        <w:t xml:space="preserve">Постачальник доставляє товар на склад  Замовника: Львівська </w:t>
      </w:r>
      <w:proofErr w:type="spellStart"/>
      <w:r w:rsidRPr="004C1484">
        <w:rPr>
          <w:rFonts w:asciiTheme="majorHAnsi" w:hAnsiTheme="majorHAnsi" w:cstheme="majorHAnsi"/>
        </w:rPr>
        <w:t>обл</w:t>
      </w:r>
      <w:proofErr w:type="spellEnd"/>
      <w:r w:rsidRPr="004C1484">
        <w:rPr>
          <w:rFonts w:asciiTheme="majorHAnsi" w:hAnsiTheme="majorHAnsi" w:cstheme="majorHAnsi"/>
        </w:rPr>
        <w:t xml:space="preserve">.,м. Львів, вул.Городоцька,225 </w:t>
      </w:r>
    </w:p>
    <w:p w:rsidR="002F4697" w:rsidRPr="0090101C" w:rsidRDefault="002F4697" w:rsidP="004C1484">
      <w:pPr>
        <w:rPr>
          <w:rFonts w:asciiTheme="majorHAnsi" w:hAnsiTheme="majorHAnsi" w:cstheme="majorHAnsi"/>
        </w:rPr>
      </w:pPr>
      <w:r w:rsidRPr="0090101C">
        <w:rPr>
          <w:rFonts w:asciiTheme="majorHAnsi" w:hAnsiTheme="majorHAnsi" w:cstheme="majorHAnsi"/>
        </w:rPr>
        <w:t xml:space="preserve">Строк поставки </w:t>
      </w:r>
      <w:r w:rsidR="004C1484">
        <w:rPr>
          <w:rFonts w:asciiTheme="majorHAnsi" w:hAnsiTheme="majorHAnsi" w:cstheme="majorHAnsi"/>
        </w:rPr>
        <w:t xml:space="preserve">товару </w:t>
      </w:r>
      <w:r w:rsidRPr="0090101C">
        <w:rPr>
          <w:rFonts w:asciiTheme="majorHAnsi" w:hAnsiTheme="majorHAnsi" w:cstheme="majorHAnsi"/>
        </w:rPr>
        <w:t xml:space="preserve"> не повинен перевищ</w:t>
      </w:r>
      <w:r w:rsidR="004C1484">
        <w:rPr>
          <w:rFonts w:asciiTheme="majorHAnsi" w:hAnsiTheme="majorHAnsi" w:cstheme="majorHAnsi"/>
        </w:rPr>
        <w:t>увати 5</w:t>
      </w:r>
      <w:r w:rsidRPr="0090101C">
        <w:rPr>
          <w:rFonts w:asciiTheme="majorHAnsi" w:hAnsiTheme="majorHAnsi" w:cstheme="majorHAnsi"/>
        </w:rPr>
        <w:t xml:space="preserve"> робочих днів</w:t>
      </w:r>
    </w:p>
    <w:p w:rsidR="00135D72" w:rsidRPr="0090101C" w:rsidRDefault="002F4697" w:rsidP="00135D72">
      <w:pPr>
        <w:rPr>
          <w:rFonts w:asciiTheme="majorHAnsi" w:hAnsiTheme="majorHAnsi" w:cstheme="majorHAnsi"/>
        </w:rPr>
      </w:pPr>
      <w:r w:rsidRPr="0090101C">
        <w:rPr>
          <w:rFonts w:asciiTheme="majorHAnsi" w:hAnsiTheme="majorHAnsi" w:cstheme="majorHAnsi"/>
        </w:rPr>
        <w:t xml:space="preserve">Переможці тендеру отримають вимогу щодо збереження своєї оголошеної ціни </w:t>
      </w:r>
      <w:r w:rsidR="00135D72" w:rsidRPr="0090101C">
        <w:rPr>
          <w:rFonts w:asciiTheme="majorHAnsi" w:hAnsiTheme="majorHAnsi" w:cstheme="majorHAnsi"/>
        </w:rPr>
        <w:t>протягом терміну дії договору.</w:t>
      </w:r>
    </w:p>
    <w:p w:rsidR="00AB1115" w:rsidRPr="0090101C" w:rsidRDefault="00AB1115" w:rsidP="00135D72">
      <w:pPr>
        <w:rPr>
          <w:rFonts w:asciiTheme="majorHAnsi" w:hAnsiTheme="majorHAnsi" w:cstheme="majorHAnsi"/>
        </w:rPr>
      </w:pPr>
      <w:r w:rsidRPr="0090101C">
        <w:rPr>
          <w:rFonts w:asciiTheme="majorHAnsi" w:hAnsiTheme="majorHAnsi" w:cstheme="majorHAnsi"/>
          <w:b/>
          <w:bCs/>
        </w:rPr>
        <w:t>Вимоги до – учасника тендеру:</w:t>
      </w:r>
    </w:p>
    <w:p w:rsidR="00AB1115" w:rsidRPr="0090101C" w:rsidRDefault="00AB1115" w:rsidP="002F4697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90101C">
        <w:rPr>
          <w:rFonts w:asciiTheme="majorHAnsi" w:hAnsiTheme="majorHAnsi" w:cstheme="majorHAnsi"/>
        </w:rPr>
        <w:t>Обов’язкова реєстрація фізичною особ</w:t>
      </w:r>
      <w:r w:rsidR="002F4697" w:rsidRPr="0090101C">
        <w:rPr>
          <w:rFonts w:asciiTheme="majorHAnsi" w:hAnsiTheme="majorHAnsi" w:cstheme="majorHAnsi"/>
        </w:rPr>
        <w:t xml:space="preserve">ою-підприємцем </w:t>
      </w:r>
    </w:p>
    <w:p w:rsidR="002F4697" w:rsidRPr="0090101C" w:rsidRDefault="00AB1115" w:rsidP="00235E77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90101C">
        <w:rPr>
          <w:rFonts w:asciiTheme="majorHAnsi" w:hAnsiTheme="majorHAnsi" w:cstheme="majorHAnsi"/>
        </w:rPr>
        <w:lastRenderedPageBreak/>
        <w:t xml:space="preserve">Наявність відповідних </w:t>
      </w:r>
      <w:proofErr w:type="spellStart"/>
      <w:r w:rsidRPr="0090101C">
        <w:rPr>
          <w:rFonts w:asciiTheme="majorHAnsi" w:hAnsiTheme="majorHAnsi" w:cstheme="majorHAnsi"/>
        </w:rPr>
        <w:t>КВЕДів</w:t>
      </w:r>
      <w:proofErr w:type="spellEnd"/>
      <w:r w:rsidR="00DF4D0C" w:rsidRPr="0090101C">
        <w:rPr>
          <w:rFonts w:asciiTheme="majorHAnsi" w:hAnsiTheme="majorHAnsi" w:cstheme="majorHAnsi"/>
        </w:rPr>
        <w:t xml:space="preserve"> </w:t>
      </w:r>
    </w:p>
    <w:p w:rsidR="00DF4D0C" w:rsidRPr="0090101C" w:rsidRDefault="00DF4D0C" w:rsidP="00235E77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90101C">
        <w:rPr>
          <w:rFonts w:asciiTheme="majorHAnsi" w:hAnsiTheme="majorHAnsi" w:cstheme="majorHAnsi"/>
        </w:rPr>
        <w:t>Фіксація вартості послуг протягом дії терміну договору</w:t>
      </w:r>
    </w:p>
    <w:p w:rsidR="00AB1115" w:rsidRPr="0090101C" w:rsidRDefault="00AB1115" w:rsidP="00AB1115">
      <w:pPr>
        <w:rPr>
          <w:rFonts w:asciiTheme="majorHAnsi" w:hAnsiTheme="majorHAnsi" w:cstheme="majorHAnsi"/>
          <w:b/>
          <w:bCs/>
        </w:rPr>
      </w:pPr>
      <w:r w:rsidRPr="0090101C">
        <w:rPr>
          <w:rFonts w:asciiTheme="majorHAnsi" w:hAnsiTheme="majorHAnsi" w:cstheme="majorHAnsi"/>
          <w:b/>
          <w:bCs/>
        </w:rPr>
        <w:t>Учасник тендеру надає організатору наступні документи:</w:t>
      </w:r>
    </w:p>
    <w:p w:rsidR="00AB1115" w:rsidRPr="0090101C" w:rsidRDefault="00AB1115" w:rsidP="00AB1115">
      <w:pPr>
        <w:numPr>
          <w:ilvl w:val="0"/>
          <w:numId w:val="5"/>
        </w:numPr>
        <w:rPr>
          <w:rFonts w:asciiTheme="majorHAnsi" w:hAnsiTheme="majorHAnsi" w:cstheme="majorHAnsi"/>
        </w:rPr>
      </w:pPr>
      <w:r w:rsidRPr="0090101C">
        <w:rPr>
          <w:rFonts w:asciiTheme="majorHAnsi" w:hAnsiTheme="majorHAnsi" w:cstheme="majorHAnsi"/>
        </w:rPr>
        <w:t>Копія документу, що підтверджує державну реєстрацію;</w:t>
      </w:r>
    </w:p>
    <w:p w:rsidR="00AB1115" w:rsidRPr="0090101C" w:rsidRDefault="00AB1115" w:rsidP="00AB1115">
      <w:pPr>
        <w:numPr>
          <w:ilvl w:val="0"/>
          <w:numId w:val="5"/>
        </w:numPr>
        <w:rPr>
          <w:rFonts w:asciiTheme="majorHAnsi" w:hAnsiTheme="majorHAnsi" w:cstheme="majorHAnsi"/>
        </w:rPr>
      </w:pPr>
      <w:r w:rsidRPr="0090101C">
        <w:rPr>
          <w:rFonts w:asciiTheme="majorHAnsi" w:hAnsiTheme="majorHAnsi" w:cstheme="majorHAnsi"/>
        </w:rPr>
        <w:t>Копія документу, що підтверджує податковий статус;</w:t>
      </w:r>
    </w:p>
    <w:p w:rsidR="00AB1115" w:rsidRPr="0090101C" w:rsidRDefault="00AB1115" w:rsidP="00025099">
      <w:pPr>
        <w:numPr>
          <w:ilvl w:val="0"/>
          <w:numId w:val="5"/>
        </w:numPr>
        <w:rPr>
          <w:rFonts w:asciiTheme="majorHAnsi" w:hAnsiTheme="majorHAnsi" w:cstheme="majorHAnsi"/>
        </w:rPr>
      </w:pPr>
      <w:r w:rsidRPr="0090101C">
        <w:rPr>
          <w:rFonts w:asciiTheme="majorHAnsi" w:hAnsiTheme="majorHAnsi" w:cstheme="majorHAnsi"/>
        </w:rPr>
        <w:t xml:space="preserve">Тендерна пропозиція, заповнена </w:t>
      </w:r>
      <w:r w:rsidR="00135D72" w:rsidRPr="0090101C">
        <w:rPr>
          <w:rFonts w:asciiTheme="majorHAnsi" w:hAnsiTheme="majorHAnsi" w:cstheme="majorHAnsi"/>
        </w:rPr>
        <w:t>,підписана ,</w:t>
      </w:r>
      <w:r w:rsidR="00025099" w:rsidRPr="0090101C">
        <w:rPr>
          <w:rFonts w:asciiTheme="majorHAnsi" w:hAnsiTheme="majorHAnsi" w:cstheme="majorHAnsi"/>
        </w:rPr>
        <w:t>сканована</w:t>
      </w:r>
    </w:p>
    <w:p w:rsidR="00AB1115" w:rsidRPr="0090101C" w:rsidRDefault="00AB1115" w:rsidP="00AB1115">
      <w:pPr>
        <w:rPr>
          <w:rFonts w:asciiTheme="majorHAnsi" w:hAnsiTheme="majorHAnsi" w:cstheme="majorHAnsi"/>
        </w:rPr>
      </w:pPr>
      <w:r w:rsidRPr="0090101C">
        <w:rPr>
          <w:rFonts w:asciiTheme="majorHAnsi" w:hAnsiTheme="majorHAnsi" w:cstheme="majorHAnsi"/>
        </w:rPr>
        <w:t>Істотні критерії (умови) відбору тендерних пропозицій:</w:t>
      </w:r>
    </w:p>
    <w:p w:rsidR="00AB1115" w:rsidRPr="0090101C" w:rsidRDefault="00AB1115" w:rsidP="002F4697">
      <w:pPr>
        <w:numPr>
          <w:ilvl w:val="0"/>
          <w:numId w:val="6"/>
        </w:numPr>
        <w:rPr>
          <w:rFonts w:asciiTheme="majorHAnsi" w:hAnsiTheme="majorHAnsi" w:cstheme="majorHAnsi"/>
        </w:rPr>
      </w:pPr>
      <w:r w:rsidRPr="0090101C">
        <w:rPr>
          <w:rFonts w:asciiTheme="majorHAnsi" w:hAnsiTheme="majorHAnsi" w:cstheme="majorHAnsi"/>
        </w:rPr>
        <w:t>Відповідність учасника вимогам тендерного оголошення;</w:t>
      </w:r>
    </w:p>
    <w:p w:rsidR="00AB1115" w:rsidRPr="0090101C" w:rsidRDefault="00AB1115" w:rsidP="00AB1115">
      <w:pPr>
        <w:numPr>
          <w:ilvl w:val="0"/>
          <w:numId w:val="6"/>
        </w:numPr>
        <w:rPr>
          <w:rFonts w:asciiTheme="majorHAnsi" w:hAnsiTheme="majorHAnsi" w:cstheme="majorHAnsi"/>
        </w:rPr>
      </w:pPr>
      <w:r w:rsidRPr="0090101C">
        <w:rPr>
          <w:rFonts w:asciiTheme="majorHAnsi" w:hAnsiTheme="majorHAnsi" w:cstheme="majorHAnsi"/>
        </w:rPr>
        <w:t>Відповідність поданих документів умовам тендерного оголошення;</w:t>
      </w:r>
    </w:p>
    <w:p w:rsidR="00AB1115" w:rsidRPr="0090101C" w:rsidRDefault="00AB1115" w:rsidP="002F4697">
      <w:pPr>
        <w:numPr>
          <w:ilvl w:val="0"/>
          <w:numId w:val="6"/>
        </w:numPr>
        <w:rPr>
          <w:rFonts w:asciiTheme="majorHAnsi" w:hAnsiTheme="majorHAnsi" w:cstheme="majorHAnsi"/>
        </w:rPr>
      </w:pPr>
      <w:r w:rsidRPr="0090101C">
        <w:rPr>
          <w:rFonts w:asciiTheme="majorHAnsi" w:hAnsiTheme="majorHAnsi" w:cstheme="majorHAnsi"/>
        </w:rPr>
        <w:t xml:space="preserve">Прийнятна вартість </w:t>
      </w:r>
      <w:r w:rsidR="002F4697" w:rsidRPr="0090101C">
        <w:rPr>
          <w:rFonts w:asciiTheme="majorHAnsi" w:hAnsiTheme="majorHAnsi" w:cstheme="majorHAnsi"/>
        </w:rPr>
        <w:t>товару</w:t>
      </w:r>
      <w:r w:rsidRPr="0090101C">
        <w:rPr>
          <w:rFonts w:asciiTheme="majorHAnsi" w:hAnsiTheme="majorHAnsi" w:cstheme="majorHAnsi"/>
        </w:rPr>
        <w:t>.</w:t>
      </w:r>
    </w:p>
    <w:p w:rsidR="00AB1115" w:rsidRPr="0090101C" w:rsidRDefault="00AB1115" w:rsidP="004C1484">
      <w:pPr>
        <w:rPr>
          <w:rFonts w:asciiTheme="majorHAnsi" w:hAnsiTheme="majorHAnsi" w:cstheme="majorHAnsi"/>
        </w:rPr>
      </w:pPr>
      <w:r w:rsidRPr="0090101C">
        <w:rPr>
          <w:rFonts w:asciiTheme="majorHAnsi" w:hAnsiTheme="majorHAnsi" w:cstheme="majorHAnsi"/>
        </w:rPr>
        <w:t>Тендерні документи повинні бути складені українською мовою, підписані уповноваженою особою учасника та засвідчені печаткою (за наявності) та надіслані до </w:t>
      </w:r>
      <w:r w:rsidR="004C1484">
        <w:rPr>
          <w:rFonts w:asciiTheme="majorHAnsi" w:hAnsiTheme="majorHAnsi" w:cstheme="majorHAnsi"/>
          <w:b/>
          <w:bCs/>
        </w:rPr>
        <w:t>1</w:t>
      </w:r>
      <w:r w:rsidR="004C1484" w:rsidRPr="004C1484">
        <w:rPr>
          <w:rFonts w:asciiTheme="majorHAnsi" w:hAnsiTheme="majorHAnsi" w:cstheme="majorHAnsi"/>
          <w:b/>
          <w:bCs/>
          <w:lang w:val="ru-RU"/>
        </w:rPr>
        <w:t>2</w:t>
      </w:r>
      <w:r w:rsidR="00025099" w:rsidRPr="0090101C">
        <w:rPr>
          <w:rFonts w:asciiTheme="majorHAnsi" w:hAnsiTheme="majorHAnsi" w:cstheme="majorHAnsi"/>
          <w:b/>
          <w:bCs/>
        </w:rPr>
        <w:t xml:space="preserve">:00 </w:t>
      </w:r>
      <w:r w:rsidR="00025099" w:rsidRPr="0090101C">
        <w:rPr>
          <w:rFonts w:asciiTheme="majorHAnsi" w:hAnsiTheme="majorHAnsi" w:cstheme="majorHAnsi"/>
          <w:b/>
          <w:bCs/>
          <w:lang w:val="ru-RU"/>
        </w:rPr>
        <w:t>__</w:t>
      </w:r>
      <w:r w:rsidR="004C1484" w:rsidRPr="004C1484">
        <w:rPr>
          <w:rFonts w:asciiTheme="majorHAnsi" w:hAnsiTheme="majorHAnsi" w:cstheme="majorHAnsi"/>
          <w:b/>
          <w:bCs/>
          <w:lang w:val="ru-RU"/>
        </w:rPr>
        <w:t>11</w:t>
      </w:r>
      <w:r w:rsidR="004C1484">
        <w:rPr>
          <w:rFonts w:asciiTheme="majorHAnsi" w:hAnsiTheme="majorHAnsi" w:cstheme="majorHAnsi"/>
          <w:b/>
          <w:bCs/>
        </w:rPr>
        <w:t> січня 2024</w:t>
      </w:r>
      <w:r w:rsidRPr="0090101C">
        <w:rPr>
          <w:rFonts w:asciiTheme="majorHAnsi" w:hAnsiTheme="majorHAnsi" w:cstheme="majorHAnsi"/>
          <w:b/>
          <w:bCs/>
        </w:rPr>
        <w:t xml:space="preserve"> року</w:t>
      </w:r>
      <w:r w:rsidR="002F4697" w:rsidRPr="0090101C">
        <w:rPr>
          <w:rFonts w:asciiTheme="majorHAnsi" w:hAnsiTheme="majorHAnsi" w:cstheme="majorHAnsi"/>
        </w:rPr>
        <w:t xml:space="preserve"> у письмовому (електронному, </w:t>
      </w:r>
      <w:r w:rsidRPr="0090101C">
        <w:rPr>
          <w:rFonts w:asciiTheme="majorHAnsi" w:hAnsiTheme="majorHAnsi" w:cstheme="majorHAnsi"/>
        </w:rPr>
        <w:t>сканованому) форматі з поміткою</w:t>
      </w:r>
      <w:r w:rsidRPr="0090101C">
        <w:rPr>
          <w:rFonts w:asciiTheme="majorHAnsi" w:hAnsiTheme="majorHAnsi" w:cstheme="majorHAnsi"/>
          <w:b/>
          <w:bCs/>
        </w:rPr>
        <w:t> “</w:t>
      </w:r>
      <w:r w:rsidR="00025099" w:rsidRPr="0090101C">
        <w:rPr>
          <w:rFonts w:asciiTheme="majorHAnsi" w:hAnsiTheme="majorHAnsi" w:cstheme="majorHAnsi"/>
          <w:b/>
          <w:bCs/>
        </w:rPr>
        <w:t xml:space="preserve">Участь у тендері № </w:t>
      </w:r>
      <w:r w:rsidR="004C1484">
        <w:rPr>
          <w:rFonts w:asciiTheme="majorHAnsi" w:hAnsiTheme="majorHAnsi" w:cstheme="majorHAnsi"/>
          <w:b/>
          <w:bCs/>
          <w:lang w:val="en-US"/>
        </w:rPr>
        <w:t>RFQ</w:t>
      </w:r>
      <w:r w:rsidR="004C1484" w:rsidRPr="004C1484">
        <w:rPr>
          <w:rFonts w:asciiTheme="majorHAnsi" w:hAnsiTheme="majorHAnsi" w:cstheme="majorHAnsi"/>
          <w:b/>
          <w:bCs/>
          <w:lang w:val="ru-RU"/>
        </w:rPr>
        <w:t xml:space="preserve"> 2024-02-</w:t>
      </w:r>
      <w:r w:rsidR="004C1484">
        <w:rPr>
          <w:rFonts w:asciiTheme="majorHAnsi" w:hAnsiTheme="majorHAnsi" w:cstheme="majorHAnsi"/>
          <w:b/>
          <w:bCs/>
          <w:lang w:val="en-US"/>
        </w:rPr>
        <w:t>D</w:t>
      </w:r>
      <w:r w:rsidR="004C1484" w:rsidRPr="004C1484">
        <w:rPr>
          <w:rFonts w:asciiTheme="majorHAnsi" w:hAnsiTheme="majorHAnsi" w:cstheme="majorHAnsi"/>
          <w:b/>
          <w:bCs/>
          <w:lang w:val="ru-RU"/>
        </w:rPr>
        <w:t>/</w:t>
      </w:r>
      <w:r w:rsidR="004C1484">
        <w:rPr>
          <w:rFonts w:asciiTheme="majorHAnsi" w:hAnsiTheme="majorHAnsi" w:cstheme="majorHAnsi"/>
          <w:b/>
          <w:bCs/>
          <w:lang w:val="en-US"/>
        </w:rPr>
        <w:t>UN</w:t>
      </w:r>
      <w:r w:rsidR="004C1484">
        <w:rPr>
          <w:rFonts w:asciiTheme="majorHAnsi" w:hAnsiTheme="majorHAnsi" w:cstheme="majorHAnsi"/>
          <w:b/>
          <w:bCs/>
          <w:lang w:val="ru-RU"/>
        </w:rPr>
        <w:t xml:space="preserve"> </w:t>
      </w:r>
      <w:r w:rsidR="004C1484" w:rsidRPr="004C1484">
        <w:rPr>
          <w:rFonts w:asciiTheme="majorHAnsi" w:hAnsiTheme="majorHAnsi" w:cstheme="majorHAnsi"/>
          <w:b/>
          <w:bCs/>
          <w:lang w:val="ru-RU"/>
        </w:rPr>
        <w:t xml:space="preserve">  </w:t>
      </w:r>
      <w:r w:rsidR="003A7E88">
        <w:rPr>
          <w:rFonts w:asciiTheme="majorHAnsi" w:hAnsiTheme="majorHAnsi" w:cstheme="majorHAnsi"/>
          <w:b/>
          <w:bCs/>
        </w:rPr>
        <w:t>на  закупівлю інтерактивної дошки</w:t>
      </w:r>
      <w:r w:rsidRPr="0090101C">
        <w:rPr>
          <w:rFonts w:asciiTheme="majorHAnsi" w:hAnsiTheme="majorHAnsi" w:cstheme="majorHAnsi"/>
          <w:b/>
          <w:bCs/>
        </w:rPr>
        <w:t>”</w:t>
      </w:r>
      <w:r w:rsidRPr="0090101C">
        <w:rPr>
          <w:rFonts w:asciiTheme="majorHAnsi" w:hAnsiTheme="majorHAnsi" w:cstheme="majorHAnsi"/>
        </w:rPr>
        <w:t>, на адресу: </w:t>
      </w:r>
      <w:hyperlink r:id="rId6" w:history="1">
        <w:r w:rsidR="00025099" w:rsidRPr="0090101C">
          <w:rPr>
            <w:rStyle w:val="a3"/>
            <w:rFonts w:asciiTheme="majorHAnsi" w:hAnsiTheme="majorHAnsi" w:cstheme="majorHAnsi"/>
            <w:b/>
            <w:bCs/>
            <w:lang w:val="en-US"/>
          </w:rPr>
          <w:t>zakupka</w:t>
        </w:r>
        <w:r w:rsidR="00025099" w:rsidRPr="0090101C">
          <w:rPr>
            <w:rStyle w:val="a3"/>
            <w:rFonts w:asciiTheme="majorHAnsi" w:hAnsiTheme="majorHAnsi" w:cstheme="majorHAnsi"/>
            <w:b/>
            <w:bCs/>
          </w:rPr>
          <w:t>@</w:t>
        </w:r>
        <w:r w:rsidR="00025099" w:rsidRPr="0090101C">
          <w:rPr>
            <w:rStyle w:val="a3"/>
            <w:rFonts w:asciiTheme="majorHAnsi" w:hAnsiTheme="majorHAnsi" w:cstheme="majorHAnsi"/>
            <w:b/>
            <w:bCs/>
            <w:lang w:val="en-US"/>
          </w:rPr>
          <w:t>neeka</w:t>
        </w:r>
        <w:r w:rsidR="00025099" w:rsidRPr="0090101C">
          <w:rPr>
            <w:rStyle w:val="a3"/>
            <w:rFonts w:asciiTheme="majorHAnsi" w:hAnsiTheme="majorHAnsi" w:cstheme="majorHAnsi"/>
            <w:b/>
            <w:bCs/>
          </w:rPr>
          <w:t>.</w:t>
        </w:r>
        <w:proofErr w:type="spellStart"/>
        <w:r w:rsidR="00025099" w:rsidRPr="0090101C">
          <w:rPr>
            <w:rStyle w:val="a3"/>
            <w:rFonts w:asciiTheme="majorHAnsi" w:hAnsiTheme="majorHAnsi" w:cstheme="majorHAnsi"/>
            <w:b/>
            <w:bCs/>
          </w:rPr>
          <w:t>org</w:t>
        </w:r>
        <w:proofErr w:type="spellEnd"/>
      </w:hyperlink>
      <w:r w:rsidRPr="0090101C">
        <w:rPr>
          <w:rFonts w:asciiTheme="majorHAnsi" w:hAnsiTheme="majorHAnsi" w:cstheme="majorHAnsi"/>
          <w:b/>
          <w:bCs/>
        </w:rPr>
        <w:t>.</w:t>
      </w:r>
    </w:p>
    <w:p w:rsidR="00AB1115" w:rsidRPr="0090101C" w:rsidRDefault="00AB1115" w:rsidP="00AB1115">
      <w:pPr>
        <w:rPr>
          <w:rFonts w:asciiTheme="majorHAnsi" w:hAnsiTheme="majorHAnsi" w:cstheme="majorHAnsi"/>
        </w:rPr>
      </w:pPr>
      <w:r w:rsidRPr="0090101C">
        <w:rPr>
          <w:rFonts w:asciiTheme="majorHAnsi" w:hAnsiTheme="majorHAnsi" w:cstheme="majorHAnsi"/>
        </w:rPr>
        <w:t> Тендерна процедура:</w:t>
      </w:r>
    </w:p>
    <w:p w:rsidR="00AB1115" w:rsidRPr="0090101C" w:rsidRDefault="00AB1115" w:rsidP="00AB1115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90101C">
        <w:rPr>
          <w:rFonts w:asciiTheme="majorHAnsi" w:hAnsiTheme="majorHAnsi" w:cstheme="majorHAnsi"/>
        </w:rPr>
        <w:t>Тендерні пропозиції повинні залишатися чинними впродовж шістдесяти (60) календарних днів з граничного терміну подання Тендерних пропозицій.</w:t>
      </w:r>
    </w:p>
    <w:p w:rsidR="00AB1115" w:rsidRPr="0090101C" w:rsidRDefault="00AB1115" w:rsidP="00AB1115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90101C">
        <w:rPr>
          <w:rFonts w:asciiTheme="majorHAnsi" w:hAnsiTheme="majorHAnsi" w:cstheme="majorHAnsi"/>
        </w:rPr>
        <w:t>До участі у відборі тендерних пропозицій допускаються тендерні пропозиції, які повністю відповідають умовам цього тендерного оголошення.</w:t>
      </w:r>
    </w:p>
    <w:p w:rsidR="00AB1115" w:rsidRPr="0090101C" w:rsidRDefault="00AB1115" w:rsidP="002F4697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90101C">
        <w:rPr>
          <w:rFonts w:asciiTheme="majorHAnsi" w:hAnsiTheme="majorHAnsi" w:cstheme="majorHAnsi"/>
        </w:rPr>
        <w:t>Тендерні пропозиції, мають бути чинними та не підлягатимуть внесенню змін з боку учасників тендеру, що їх подали, до повного завершення.</w:t>
      </w:r>
    </w:p>
    <w:p w:rsidR="00AB1115" w:rsidRPr="0090101C" w:rsidRDefault="00AB1115" w:rsidP="00AB1115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90101C">
        <w:rPr>
          <w:rFonts w:asciiTheme="majorHAnsi" w:hAnsiTheme="majorHAnsi" w:cstheme="majorHAnsi"/>
        </w:rPr>
        <w:t>Визначення переможця тендеру, відбудеться шляхом розгляду та перевірки наданих пропозицій  на відповідність умовам конкурсу, викладеним у тендерній документації. Перевага буде надана постачальнику, пропозиція якого відповідатиме зазначеним в тендерному оголошенні критеріям та пропонуватиме найнижчу ціну за умови потрібної кваліфікації постачальника. </w:t>
      </w:r>
    </w:p>
    <w:p w:rsidR="00AB1115" w:rsidRPr="0090101C" w:rsidRDefault="00AB1115" w:rsidP="00AB1115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90101C">
        <w:rPr>
          <w:rFonts w:asciiTheme="majorHAnsi" w:hAnsiTheme="majorHAnsi" w:cstheme="majorHAnsi"/>
        </w:rPr>
        <w:t>Результати тендеру будуть повідомлені організатором учаснику тендеру, який переміг, шляхом надсилання відповідного повідомлення електронною поштою протягом не більше ніж трьох робочих днів з дати прийняття рішення про визначення переможця.  </w:t>
      </w:r>
    </w:p>
    <w:p w:rsidR="00AB1115" w:rsidRPr="0090101C" w:rsidRDefault="00AB1115" w:rsidP="00AB1115">
      <w:pPr>
        <w:rPr>
          <w:rFonts w:asciiTheme="majorHAnsi" w:hAnsiTheme="majorHAnsi" w:cstheme="majorHAnsi"/>
          <w:b/>
          <w:bCs/>
        </w:rPr>
      </w:pPr>
      <w:r w:rsidRPr="0090101C">
        <w:rPr>
          <w:rFonts w:asciiTheme="majorHAnsi" w:hAnsiTheme="majorHAnsi" w:cstheme="majorHAnsi"/>
          <w:b/>
          <w:bCs/>
        </w:rPr>
        <w:t>Додаткові застереження:</w:t>
      </w:r>
    </w:p>
    <w:p w:rsidR="00AB1115" w:rsidRPr="0090101C" w:rsidRDefault="00AB1115" w:rsidP="00AB1115">
      <w:pPr>
        <w:numPr>
          <w:ilvl w:val="0"/>
          <w:numId w:val="8"/>
        </w:numPr>
        <w:rPr>
          <w:rFonts w:asciiTheme="majorHAnsi" w:hAnsiTheme="majorHAnsi" w:cstheme="majorHAnsi"/>
        </w:rPr>
      </w:pPr>
      <w:r w:rsidRPr="0090101C">
        <w:rPr>
          <w:rFonts w:asciiTheme="majorHAnsi" w:hAnsiTheme="majorHAnsi" w:cstheme="majorHAnsi"/>
        </w:rPr>
        <w:t>Учасник цієї загальної процедури (відкритого тендеру) приймає до уваги та погоджується з тим, що організатор тендеру залишає за собою право вимагати від учасника тендеру додаткові документи та/або інформацію, що підтверджують відповідність окремих положень документів вимогам та умовам цього тендерного оголошення.</w:t>
      </w:r>
    </w:p>
    <w:p w:rsidR="00AB1115" w:rsidRPr="0090101C" w:rsidRDefault="00AB1115" w:rsidP="00AB1115">
      <w:pPr>
        <w:numPr>
          <w:ilvl w:val="0"/>
          <w:numId w:val="8"/>
        </w:numPr>
        <w:rPr>
          <w:rFonts w:asciiTheme="majorHAnsi" w:hAnsiTheme="majorHAnsi" w:cstheme="majorHAnsi"/>
        </w:rPr>
      </w:pPr>
      <w:r w:rsidRPr="0090101C">
        <w:rPr>
          <w:rFonts w:asciiTheme="majorHAnsi" w:hAnsiTheme="majorHAnsi" w:cstheme="majorHAnsi"/>
        </w:rPr>
        <w:t>Учасник цієї загальної процедури (відкритого тендеру) надсилаючи документи для участі у загальній процедурі (відкритому тендері) за цим тендерним оголошенням підтверджує своє розуміння та згоду з тим, що організатор тендеру може відхилити його тендерну пропозицію у випадку, якщо пропозиції інших учасників міститимуть більш вигідні умови, та що організатор тендеру не обмежений у прийнятті будь-якої іншої пропозиції з більш вигідними для нього умовами.</w:t>
      </w:r>
    </w:p>
    <w:p w:rsidR="00792309" w:rsidRPr="0090101C" w:rsidRDefault="00792309" w:rsidP="00792309">
      <w:pPr>
        <w:rPr>
          <w:rFonts w:asciiTheme="majorHAnsi" w:hAnsiTheme="majorHAnsi" w:cstheme="majorHAnsi"/>
          <w:b/>
          <w:bCs/>
        </w:rPr>
      </w:pPr>
      <w:r w:rsidRPr="0090101C">
        <w:rPr>
          <w:rFonts w:asciiTheme="majorHAnsi" w:hAnsiTheme="majorHAnsi" w:cstheme="majorHAnsi"/>
          <w:b/>
          <w:bCs/>
        </w:rPr>
        <w:t>Інше:</w:t>
      </w:r>
    </w:p>
    <w:p w:rsidR="00792309" w:rsidRPr="0090101C" w:rsidRDefault="00792309" w:rsidP="00792309">
      <w:pPr>
        <w:rPr>
          <w:rFonts w:asciiTheme="majorHAnsi" w:hAnsiTheme="majorHAnsi" w:cstheme="majorHAnsi"/>
          <w:b/>
          <w:bCs/>
        </w:rPr>
      </w:pPr>
      <w:r w:rsidRPr="0090101C">
        <w:rPr>
          <w:rFonts w:asciiTheme="majorHAnsi" w:hAnsiTheme="majorHAnsi" w:cstheme="majorHAnsi"/>
          <w:b/>
          <w:bCs/>
        </w:rPr>
        <w:t>Між МФОЗНС «Регіон Карпат» та підрядником буде підписано угоду про надання послуг, в якому буде детально викладено умови співпраці</w:t>
      </w:r>
    </w:p>
    <w:p w:rsidR="00573CE5" w:rsidRDefault="00573CE5" w:rsidP="00AB1115">
      <w:pPr>
        <w:rPr>
          <w:rFonts w:asciiTheme="majorHAnsi" w:hAnsiTheme="majorHAnsi" w:cstheme="majorHAnsi"/>
          <w:b/>
          <w:bCs/>
        </w:rPr>
      </w:pPr>
    </w:p>
    <w:p w:rsidR="00025099" w:rsidRPr="0090101C" w:rsidRDefault="00025099" w:rsidP="00AB1115">
      <w:pPr>
        <w:rPr>
          <w:rFonts w:asciiTheme="majorHAnsi" w:hAnsiTheme="majorHAnsi" w:cstheme="majorHAnsi"/>
          <w:b/>
          <w:bCs/>
        </w:rPr>
      </w:pPr>
      <w:r w:rsidRPr="0090101C">
        <w:rPr>
          <w:rFonts w:asciiTheme="majorHAnsi" w:hAnsiTheme="majorHAnsi" w:cstheme="majorHAnsi"/>
          <w:b/>
          <w:bCs/>
        </w:rPr>
        <w:t xml:space="preserve">Директор МФОЗНС «Регіон Карпат» ________________А.І. </w:t>
      </w:r>
      <w:proofErr w:type="spellStart"/>
      <w:r w:rsidRPr="0090101C">
        <w:rPr>
          <w:rFonts w:asciiTheme="majorHAnsi" w:hAnsiTheme="majorHAnsi" w:cstheme="majorHAnsi"/>
          <w:b/>
          <w:bCs/>
        </w:rPr>
        <w:t>Пірчак</w:t>
      </w:r>
      <w:proofErr w:type="spellEnd"/>
    </w:p>
    <w:p w:rsidR="00345BBB" w:rsidRPr="0090101C" w:rsidRDefault="00345BBB">
      <w:pPr>
        <w:rPr>
          <w:rFonts w:asciiTheme="majorHAnsi" w:hAnsiTheme="majorHAnsi" w:cstheme="majorHAnsi"/>
        </w:rPr>
      </w:pPr>
    </w:p>
    <w:sectPr w:rsidR="00345BBB" w:rsidRPr="0090101C" w:rsidSect="002F4697">
      <w:pgSz w:w="11900" w:h="16840" w:code="9"/>
      <w:pgMar w:top="357" w:right="843" w:bottom="35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C32CA"/>
    <w:multiLevelType w:val="multilevel"/>
    <w:tmpl w:val="42E24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7649CC"/>
    <w:multiLevelType w:val="multilevel"/>
    <w:tmpl w:val="C930D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0103CA"/>
    <w:multiLevelType w:val="multilevel"/>
    <w:tmpl w:val="00E0F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1108A1"/>
    <w:multiLevelType w:val="multilevel"/>
    <w:tmpl w:val="6D5C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EA73FE"/>
    <w:multiLevelType w:val="multilevel"/>
    <w:tmpl w:val="30DA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DB6BC5"/>
    <w:multiLevelType w:val="multilevel"/>
    <w:tmpl w:val="6C7A1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C57100"/>
    <w:multiLevelType w:val="multilevel"/>
    <w:tmpl w:val="DE38B3D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290F9D"/>
    <w:multiLevelType w:val="multilevel"/>
    <w:tmpl w:val="77241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15"/>
    <w:rsid w:val="00025099"/>
    <w:rsid w:val="000A6F62"/>
    <w:rsid w:val="00105AF4"/>
    <w:rsid w:val="001106BD"/>
    <w:rsid w:val="00112BDC"/>
    <w:rsid w:val="00135D72"/>
    <w:rsid w:val="00161D8F"/>
    <w:rsid w:val="00175876"/>
    <w:rsid w:val="00251CA4"/>
    <w:rsid w:val="002F2922"/>
    <w:rsid w:val="002F4697"/>
    <w:rsid w:val="0032590B"/>
    <w:rsid w:val="00335D9B"/>
    <w:rsid w:val="00345BBB"/>
    <w:rsid w:val="00361B35"/>
    <w:rsid w:val="003A7E88"/>
    <w:rsid w:val="003D640C"/>
    <w:rsid w:val="003E4EFB"/>
    <w:rsid w:val="004C1484"/>
    <w:rsid w:val="004D1176"/>
    <w:rsid w:val="00573CE5"/>
    <w:rsid w:val="005A09E2"/>
    <w:rsid w:val="005B119A"/>
    <w:rsid w:val="00623F00"/>
    <w:rsid w:val="006339C6"/>
    <w:rsid w:val="006945CD"/>
    <w:rsid w:val="007425D4"/>
    <w:rsid w:val="00792309"/>
    <w:rsid w:val="00827D9F"/>
    <w:rsid w:val="0089051B"/>
    <w:rsid w:val="0090101C"/>
    <w:rsid w:val="00973C17"/>
    <w:rsid w:val="00977460"/>
    <w:rsid w:val="009A27E6"/>
    <w:rsid w:val="00A43D4A"/>
    <w:rsid w:val="00A45683"/>
    <w:rsid w:val="00AB1115"/>
    <w:rsid w:val="00B74E85"/>
    <w:rsid w:val="00BC7874"/>
    <w:rsid w:val="00CD01B6"/>
    <w:rsid w:val="00DF213F"/>
    <w:rsid w:val="00DF4D0C"/>
    <w:rsid w:val="00DF6625"/>
    <w:rsid w:val="00E17917"/>
    <w:rsid w:val="00EA3628"/>
    <w:rsid w:val="00EA3B46"/>
    <w:rsid w:val="00F031CE"/>
    <w:rsid w:val="00FA2CAC"/>
    <w:rsid w:val="00FF32A1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B6ED0-6CC1-4384-8025-5D9ACF90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11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92309"/>
    <w:pPr>
      <w:ind w:left="720"/>
      <w:contextualSpacing/>
    </w:pPr>
  </w:style>
  <w:style w:type="paragraph" w:styleId="a5">
    <w:name w:val="No Spacing"/>
    <w:uiPriority w:val="1"/>
    <w:qFormat/>
    <w:rsid w:val="009010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a@neek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2754</Words>
  <Characters>1570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2023-08-25T14:22:00Z</cp:lastPrinted>
  <dcterms:created xsi:type="dcterms:W3CDTF">2024-01-10T10:46:00Z</dcterms:created>
  <dcterms:modified xsi:type="dcterms:W3CDTF">2024-01-10T10:46:00Z</dcterms:modified>
</cp:coreProperties>
</file>